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C667" w14:textId="4350B50A" w:rsidR="009768F0" w:rsidRPr="009768F0" w:rsidRDefault="009768F0" w:rsidP="009768F0">
      <w:pPr>
        <w:spacing w:before="100" w:beforeAutospacing="1" w:after="100" w:afterAutospacing="1" w:line="240" w:lineRule="atLeast"/>
        <w:outlineLvl w:val="0"/>
        <w:rPr>
          <w:rFonts w:ascii="Source Sans Pro" w:eastAsia="Times New Roman" w:hAnsi="Source Sans Pro" w:cs="Times New Roman"/>
          <w:b/>
          <w:bCs/>
          <w:color w:val="0785B9"/>
          <w:kern w:val="36"/>
          <w:sz w:val="44"/>
          <w:szCs w:val="44"/>
          <w:lang w:eastAsia="fi-FI"/>
        </w:rPr>
      </w:pPr>
      <w:r w:rsidRPr="009768F0">
        <w:rPr>
          <w:rFonts w:ascii="Source Sans Pro" w:eastAsia="Times New Roman" w:hAnsi="Source Sans Pro" w:cs="Times New Roman"/>
          <w:b/>
          <w:bCs/>
          <w:color w:val="0785B9"/>
          <w:kern w:val="36"/>
          <w:sz w:val="44"/>
          <w:szCs w:val="44"/>
          <w:lang w:eastAsia="fi-FI"/>
        </w:rPr>
        <w:t>Varhaiskasvatuksen maksut 1.1.2022 alkaen</w:t>
      </w:r>
    </w:p>
    <w:p w14:paraId="6E50C65B" w14:textId="3E0D6986" w:rsidR="009768F0" w:rsidRPr="001013A8" w:rsidRDefault="009768F0" w:rsidP="001013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B3B3B"/>
          <w:sz w:val="28"/>
          <w:szCs w:val="28"/>
          <w:lang w:eastAsia="fi-FI"/>
        </w:rPr>
      </w:pPr>
      <w:r w:rsidRPr="001013A8">
        <w:rPr>
          <w:rFonts w:eastAsia="Times New Roman" w:cstheme="minorHAnsi"/>
          <w:b/>
          <w:bCs/>
          <w:color w:val="3B3B3B"/>
          <w:sz w:val="28"/>
          <w:szCs w:val="28"/>
          <w:lang w:eastAsia="fi-FI"/>
        </w:rPr>
        <w:t xml:space="preserve">Varhaiskasvatus on Nivalan kaupunginvaltuuston </w:t>
      </w:r>
      <w:r w:rsidR="001013A8" w:rsidRPr="001013A8">
        <w:rPr>
          <w:rFonts w:eastAsia="Times New Roman" w:cstheme="minorHAnsi"/>
          <w:b/>
          <w:bCs/>
          <w:color w:val="414244"/>
          <w:sz w:val="28"/>
          <w:szCs w:val="28"/>
          <w:lang w:eastAsia="fi-FI"/>
        </w:rPr>
        <w:t>25.11.2021</w:t>
      </w:r>
      <w:r w:rsidR="001013A8" w:rsidRPr="001013A8">
        <w:rPr>
          <w:rFonts w:eastAsia="Times New Roman" w:cstheme="minorHAnsi"/>
          <w:b/>
          <w:bCs/>
          <w:color w:val="FF0000"/>
          <w:sz w:val="28"/>
          <w:szCs w:val="28"/>
          <w:lang w:eastAsia="fi-FI"/>
        </w:rPr>
        <w:t xml:space="preserve"> </w:t>
      </w:r>
      <w:r w:rsidR="001013A8" w:rsidRPr="001013A8">
        <w:rPr>
          <w:rFonts w:eastAsia="Times New Roman" w:cstheme="minorHAnsi"/>
          <w:b/>
          <w:bCs/>
          <w:color w:val="414244"/>
          <w:sz w:val="28"/>
          <w:szCs w:val="28"/>
          <w:lang w:eastAsia="fi-FI"/>
        </w:rPr>
        <w:t>tekemän</w:t>
      </w:r>
      <w:r w:rsidR="001013A8" w:rsidRPr="001013A8">
        <w:rPr>
          <w:rFonts w:eastAsia="Times New Roman" w:cstheme="minorHAnsi"/>
          <w:b/>
          <w:bCs/>
          <w:color w:val="3B3B3B"/>
          <w:sz w:val="28"/>
          <w:szCs w:val="28"/>
          <w:lang w:eastAsia="fi-FI"/>
        </w:rPr>
        <w:t xml:space="preserve"> </w:t>
      </w:r>
      <w:r w:rsidRPr="001013A8">
        <w:rPr>
          <w:rFonts w:eastAsia="Times New Roman" w:cstheme="minorHAnsi"/>
          <w:b/>
          <w:bCs/>
          <w:color w:val="3B3B3B"/>
          <w:sz w:val="28"/>
          <w:szCs w:val="28"/>
          <w:lang w:eastAsia="fi-FI"/>
        </w:rPr>
        <w:t>päätöksen mukaisesti maksutonta 1.1.2022 alkaen.</w:t>
      </w:r>
    </w:p>
    <w:p w14:paraId="72E3FA57" w14:textId="676AA209" w:rsidR="009768F0" w:rsidRPr="009768F0" w:rsidRDefault="009768F0" w:rsidP="009768F0">
      <w:pPr>
        <w:spacing w:before="192" w:after="0" w:line="264" w:lineRule="atLeast"/>
        <w:outlineLvl w:val="1"/>
        <w:rPr>
          <w:rFonts w:ascii="Source Sans Pro" w:eastAsia="Times New Roman" w:hAnsi="Source Sans Pro" w:cs="Times New Roman"/>
          <w:b/>
          <w:bCs/>
          <w:color w:val="0785B9"/>
          <w:sz w:val="40"/>
          <w:szCs w:val="40"/>
          <w:lang w:eastAsia="fi-FI"/>
        </w:rPr>
      </w:pPr>
      <w:r w:rsidRPr="009768F0">
        <w:rPr>
          <w:rFonts w:ascii="Source Sans Pro" w:eastAsia="Times New Roman" w:hAnsi="Source Sans Pro" w:cs="Times New Roman"/>
          <w:b/>
          <w:bCs/>
          <w:color w:val="0785B9"/>
          <w:sz w:val="40"/>
          <w:szCs w:val="40"/>
          <w:lang w:eastAsia="fi-FI"/>
        </w:rPr>
        <w:t>Loma-aikojen varhaiskasvatus</w:t>
      </w:r>
    </w:p>
    <w:p w14:paraId="2F07D7B0" w14:textId="59CA41D0" w:rsidR="009768F0" w:rsidRPr="009768F0" w:rsidRDefault="009768F0" w:rsidP="009768F0">
      <w:pPr>
        <w:spacing w:after="360" w:line="360" w:lineRule="atLeast"/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</w:pPr>
      <w:r w:rsidRPr="009768F0"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  <w:t xml:space="preserve">Maksuttomuudesta huolimatta vanhempien tulee </w:t>
      </w:r>
      <w:r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  <w:t xml:space="preserve">varata lapsen hoitoajat </w:t>
      </w:r>
      <w:r w:rsidR="00250799"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  <w:t>sähköisen järjestelmän kautta sovittujen tuntien mukaisesti (</w:t>
      </w:r>
      <w:proofErr w:type="spellStart"/>
      <w:r w:rsidR="00250799"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  <w:t>Daisy</w:t>
      </w:r>
      <w:proofErr w:type="spellEnd"/>
      <w:r w:rsidR="00250799"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  <w:t>). Vanhempien tulee myös ilmoittaa</w:t>
      </w:r>
      <w:r w:rsidRPr="009768F0"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  <w:t xml:space="preserve"> </w:t>
      </w:r>
      <w:r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  <w:t xml:space="preserve">talvikauden lomat sekä </w:t>
      </w:r>
      <w:r w:rsidRPr="009768F0"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  <w:t>kesä-, heinä- ja</w:t>
      </w:r>
      <w:r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  <w:t xml:space="preserve"> </w:t>
      </w:r>
      <w:r w:rsidRPr="009768F0">
        <w:rPr>
          <w:rFonts w:ascii="Trebuchet MS" w:eastAsia="Times New Roman" w:hAnsi="Trebuchet MS" w:cs="Times New Roman"/>
          <w:color w:val="414244"/>
          <w:sz w:val="24"/>
          <w:szCs w:val="24"/>
          <w:lang w:eastAsia="fi-FI"/>
        </w:rPr>
        <w:t>elokuun loma-ajat henkilökunnan lomien järjestelyjen vuoksi. </w:t>
      </w:r>
    </w:p>
    <w:p w14:paraId="4E7DD1E1" w14:textId="77777777" w:rsidR="009768F0" w:rsidRDefault="009768F0"/>
    <w:sectPr w:rsidR="009768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22C61"/>
    <w:multiLevelType w:val="multilevel"/>
    <w:tmpl w:val="7F0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F0"/>
    <w:rsid w:val="00056E09"/>
    <w:rsid w:val="001013A8"/>
    <w:rsid w:val="00250799"/>
    <w:rsid w:val="002B00EB"/>
    <w:rsid w:val="0097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E8C8"/>
  <w15:chartTrackingRefBased/>
  <w15:docId w15:val="{CBABD3E8-125D-44C5-977E-C7DA25DB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Suhonen</dc:creator>
  <cp:keywords/>
  <dc:description/>
  <cp:lastModifiedBy>Sari Suhonen</cp:lastModifiedBy>
  <cp:revision>3</cp:revision>
  <dcterms:created xsi:type="dcterms:W3CDTF">2021-11-11T09:39:00Z</dcterms:created>
  <dcterms:modified xsi:type="dcterms:W3CDTF">2021-11-30T08:12:00Z</dcterms:modified>
</cp:coreProperties>
</file>